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9"/>
        <w:gridCol w:w="5670"/>
      </w:tblGrid>
      <w:tr w:rsidR="00BE1041" w:rsidRPr="001D4825" w:rsidTr="00C6346E">
        <w:trPr>
          <w:trHeight w:val="2110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41" w:rsidRPr="0072520A" w:rsidRDefault="00BE1041" w:rsidP="00C6346E">
            <w:pPr>
              <w:jc w:val="center"/>
              <w:rPr>
                <w:lang w:val="fr-FR"/>
              </w:rPr>
            </w:pPr>
            <w:r w:rsidRPr="00B91F37">
              <w:rPr>
                <w:noProof/>
              </w:rPr>
              <w:drawing>
                <wp:inline distT="0" distB="0" distL="0" distR="0" wp14:anchorId="7C673CC3" wp14:editId="1F92F8C2">
                  <wp:extent cx="2225040" cy="1458784"/>
                  <wp:effectExtent l="0" t="0" r="3810" b="8255"/>
                  <wp:docPr id="3" name="Рисунок 3" descr="D:\Users\Gorodnichaya.E.MA\Desktop\Городничая\САЙТ\эмблема ВсО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Gorodnichaya.E.MA\Desktop\Городничая\САЙТ\эмблема ВсО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433" cy="1475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41" w:rsidRPr="0072520A" w:rsidRDefault="00BE1041" w:rsidP="00C6346E">
            <w:pPr>
              <w:jc w:val="center"/>
              <w:rPr>
                <w:b/>
                <w:sz w:val="28"/>
                <w:szCs w:val="28"/>
              </w:rPr>
            </w:pPr>
            <w:r w:rsidRPr="0072520A">
              <w:rPr>
                <w:b/>
                <w:sz w:val="28"/>
                <w:szCs w:val="28"/>
              </w:rPr>
              <w:t>Школьный этап всероссийской олимпиады школьников</w:t>
            </w:r>
          </w:p>
          <w:p w:rsidR="00BE1041" w:rsidRPr="0072520A" w:rsidRDefault="00BE1041" w:rsidP="00C6346E">
            <w:pPr>
              <w:jc w:val="center"/>
              <w:rPr>
                <w:b/>
                <w:sz w:val="28"/>
                <w:szCs w:val="28"/>
              </w:rPr>
            </w:pPr>
            <w:r w:rsidRPr="0072520A">
              <w:rPr>
                <w:b/>
                <w:sz w:val="28"/>
                <w:szCs w:val="28"/>
              </w:rPr>
              <w:t xml:space="preserve">по </w:t>
            </w:r>
            <w:r>
              <w:rPr>
                <w:b/>
                <w:sz w:val="28"/>
                <w:szCs w:val="28"/>
              </w:rPr>
              <w:t>праву в муниципальном образовании город Краснодар</w:t>
            </w:r>
          </w:p>
          <w:p w:rsidR="00BE1041" w:rsidRPr="0072520A" w:rsidRDefault="00BE1041" w:rsidP="00C6346E">
            <w:pPr>
              <w:jc w:val="center"/>
              <w:rPr>
                <w:i/>
                <w:sz w:val="28"/>
                <w:szCs w:val="28"/>
              </w:rPr>
            </w:pPr>
            <w:r w:rsidRPr="0072520A">
              <w:rPr>
                <w:i/>
                <w:sz w:val="28"/>
                <w:szCs w:val="28"/>
              </w:rPr>
              <w:t>202</w:t>
            </w:r>
            <w:r>
              <w:rPr>
                <w:i/>
                <w:sz w:val="28"/>
                <w:szCs w:val="28"/>
              </w:rPr>
              <w:t>5</w:t>
            </w:r>
            <w:r w:rsidRPr="0072520A">
              <w:rPr>
                <w:i/>
                <w:sz w:val="28"/>
                <w:szCs w:val="28"/>
              </w:rPr>
              <w:t>-202</w:t>
            </w:r>
            <w:r>
              <w:rPr>
                <w:i/>
                <w:sz w:val="28"/>
                <w:szCs w:val="28"/>
              </w:rPr>
              <w:t>6</w:t>
            </w:r>
            <w:r w:rsidRPr="0072520A">
              <w:rPr>
                <w:i/>
                <w:sz w:val="28"/>
                <w:szCs w:val="28"/>
              </w:rPr>
              <w:t xml:space="preserve"> учебный год</w:t>
            </w:r>
          </w:p>
          <w:p w:rsidR="00BE1041" w:rsidRPr="001E79C9" w:rsidRDefault="00BE1041" w:rsidP="00C6346E">
            <w:pPr>
              <w:jc w:val="center"/>
            </w:pPr>
            <w:r w:rsidRPr="0035132E">
              <w:t>Задания подготовлены муниципальной предметно – методической комиссией</w:t>
            </w:r>
          </w:p>
        </w:tc>
      </w:tr>
    </w:tbl>
    <w:p w:rsidR="00BE1041" w:rsidRPr="00E9257C" w:rsidRDefault="00BE1041" w:rsidP="00BE1041">
      <w:pPr>
        <w:spacing w:line="276" w:lineRule="auto"/>
        <w:rPr>
          <w:iCs/>
        </w:rPr>
      </w:pPr>
    </w:p>
    <w:p w:rsidR="00BE1041" w:rsidRPr="00E9257C" w:rsidRDefault="00BE1041" w:rsidP="00BE1041">
      <w:pPr>
        <w:spacing w:line="276" w:lineRule="auto"/>
        <w:jc w:val="both"/>
        <w:rPr>
          <w:iCs/>
        </w:rPr>
      </w:pPr>
      <w:r>
        <w:rPr>
          <w:iCs/>
        </w:rPr>
        <w:t>Ответы, 9 класс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804"/>
        <w:gridCol w:w="1525"/>
      </w:tblGrid>
      <w:tr w:rsidR="00BE1041" w:rsidRPr="00E9257C" w:rsidTr="00C6346E"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№</w:t>
            </w:r>
          </w:p>
        </w:tc>
        <w:tc>
          <w:tcPr>
            <w:tcW w:w="6804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Ответы</w:t>
            </w:r>
          </w:p>
        </w:tc>
        <w:tc>
          <w:tcPr>
            <w:tcW w:w="1525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Баллы</w:t>
            </w:r>
          </w:p>
        </w:tc>
      </w:tr>
      <w:tr w:rsidR="00BE1041" w:rsidRPr="00E9257C" w:rsidTr="00C6346E"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Задание I</w:t>
            </w:r>
          </w:p>
        </w:tc>
        <w:tc>
          <w:tcPr>
            <w:tcW w:w="6804" w:type="dxa"/>
          </w:tcPr>
          <w:p w:rsidR="00BE1041" w:rsidRPr="00E9257C" w:rsidRDefault="00BE1041" w:rsidP="00C6346E">
            <w:pPr>
              <w:spacing w:line="276" w:lineRule="auto"/>
              <w:jc w:val="both"/>
              <w:rPr>
                <w:iCs/>
              </w:rPr>
            </w:pPr>
          </w:p>
          <w:tbl>
            <w:tblPr>
              <w:tblStyle w:val="a3"/>
              <w:tblpPr w:leftFromText="180" w:rightFromText="180" w:vertAnchor="text" w:horzAnchor="margin" w:tblpY="1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56"/>
              <w:gridCol w:w="656"/>
              <w:gridCol w:w="655"/>
              <w:gridCol w:w="655"/>
              <w:gridCol w:w="655"/>
              <w:gridCol w:w="655"/>
              <w:gridCol w:w="655"/>
              <w:gridCol w:w="655"/>
              <w:gridCol w:w="655"/>
              <w:gridCol w:w="656"/>
            </w:tblGrid>
            <w:tr w:rsidR="00BE1041" w:rsidRPr="00E9257C" w:rsidTr="00C6346E">
              <w:trPr>
                <w:trHeight w:val="339"/>
              </w:trPr>
              <w:tc>
                <w:tcPr>
                  <w:tcW w:w="656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1.1</w:t>
                  </w:r>
                </w:p>
              </w:tc>
              <w:tc>
                <w:tcPr>
                  <w:tcW w:w="656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1.2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1.3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1.4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1.5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1.6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1.7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1.8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1.9</w:t>
                  </w:r>
                </w:p>
              </w:tc>
              <w:tc>
                <w:tcPr>
                  <w:tcW w:w="656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1.10</w:t>
                  </w:r>
                </w:p>
              </w:tc>
            </w:tr>
            <w:tr w:rsidR="00BE1041" w:rsidRPr="00E9257C" w:rsidTr="00C6346E">
              <w:trPr>
                <w:trHeight w:val="629"/>
              </w:trPr>
              <w:tc>
                <w:tcPr>
                  <w:tcW w:w="656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А</w:t>
                  </w:r>
                </w:p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656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В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АБД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А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Г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АД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БГД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АБ</w:t>
                  </w:r>
                </w:p>
              </w:tc>
              <w:tc>
                <w:tcPr>
                  <w:tcW w:w="655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БГ</w:t>
                  </w:r>
                </w:p>
              </w:tc>
              <w:tc>
                <w:tcPr>
                  <w:tcW w:w="656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>Г</w:t>
                  </w:r>
                </w:p>
              </w:tc>
            </w:tr>
          </w:tbl>
          <w:p w:rsidR="00BE1041" w:rsidRPr="00E9257C" w:rsidRDefault="00BE1041" w:rsidP="00C6346E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1525" w:type="dxa"/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10 б.</w:t>
            </w:r>
          </w:p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(за каждый правильный ответ – 1 б.)</w:t>
            </w:r>
          </w:p>
          <w:p w:rsidR="00BE1041" w:rsidRPr="00E9257C" w:rsidRDefault="00BE1041" w:rsidP="00C6346E">
            <w:pPr>
              <w:spacing w:line="276" w:lineRule="auto"/>
              <w:jc w:val="center"/>
            </w:pPr>
          </w:p>
          <w:p w:rsidR="00BE1041" w:rsidRPr="00E9257C" w:rsidRDefault="00BE1041" w:rsidP="00C6346E">
            <w:pPr>
              <w:spacing w:line="276" w:lineRule="auto"/>
              <w:jc w:val="both"/>
            </w:pPr>
          </w:p>
        </w:tc>
      </w:tr>
      <w:tr w:rsidR="00BE1041" w:rsidRPr="00E9257C" w:rsidTr="00C6346E">
        <w:trPr>
          <w:trHeight w:val="1425"/>
        </w:trPr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Задание II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both"/>
              <w:rPr>
                <w:iCs/>
              </w:rPr>
            </w:pPr>
          </w:p>
          <w:tbl>
            <w:tblPr>
              <w:tblStyle w:val="a3"/>
              <w:tblW w:w="399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84"/>
            </w:tblGrid>
            <w:tr w:rsidR="00BE1041" w:rsidRPr="00E9257C" w:rsidTr="00C6346E">
              <w:trPr>
                <w:trHeight w:val="240"/>
              </w:trPr>
              <w:tc>
                <w:tcPr>
                  <w:tcW w:w="2014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 xml:space="preserve">1 </w:t>
                  </w:r>
                </w:p>
              </w:tc>
              <w:tc>
                <w:tcPr>
                  <w:tcW w:w="1984" w:type="dxa"/>
                </w:tcPr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  <w:r w:rsidRPr="00E9257C">
                    <w:t xml:space="preserve">2 </w:t>
                  </w:r>
                </w:p>
              </w:tc>
            </w:tr>
            <w:tr w:rsidR="00BE1041" w:rsidRPr="00E9257C" w:rsidTr="00C6346E">
              <w:trPr>
                <w:trHeight w:val="474"/>
              </w:trPr>
              <w:tc>
                <w:tcPr>
                  <w:tcW w:w="2014" w:type="dxa"/>
                </w:tcPr>
                <w:p w:rsidR="00BE1041" w:rsidRPr="00E9257C" w:rsidRDefault="00BE1041" w:rsidP="00C6346E">
                  <w:pPr>
                    <w:spacing w:line="276" w:lineRule="auto"/>
                    <w:contextualSpacing/>
                    <w:jc w:val="center"/>
                    <w:rPr>
                      <w:rFonts w:eastAsiaTheme="minorEastAsia"/>
                      <w:bCs/>
                    </w:rPr>
                  </w:pPr>
                  <w:r w:rsidRPr="00E9257C">
                    <w:rPr>
                      <w:rFonts w:eastAsiaTheme="minorEastAsia"/>
                      <w:bCs/>
                    </w:rPr>
                    <w:t>ВДЕЖ</w:t>
                  </w:r>
                </w:p>
                <w:p w:rsidR="00BE1041" w:rsidRPr="00E9257C" w:rsidRDefault="00BE1041" w:rsidP="00C6346E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984" w:type="dxa"/>
                </w:tcPr>
                <w:p w:rsidR="00BE1041" w:rsidRPr="00E9257C" w:rsidRDefault="00BE1041" w:rsidP="00C6346E">
                  <w:pPr>
                    <w:spacing w:line="276" w:lineRule="auto"/>
                    <w:contextualSpacing/>
                    <w:jc w:val="center"/>
                    <w:rPr>
                      <w:rFonts w:eastAsiaTheme="minorEastAsia"/>
                      <w:bCs/>
                    </w:rPr>
                  </w:pPr>
                  <w:r w:rsidRPr="00E9257C">
                    <w:rPr>
                      <w:rFonts w:eastAsiaTheme="minorEastAsia"/>
                      <w:bCs/>
                    </w:rPr>
                    <w:t>АБГЗ</w:t>
                  </w:r>
                </w:p>
              </w:tc>
            </w:tr>
          </w:tbl>
          <w:p w:rsidR="00BE1041" w:rsidRPr="00E9257C" w:rsidRDefault="00BE1041" w:rsidP="00C6346E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4 б.</w:t>
            </w:r>
          </w:p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(за каждый правильный столбец – 2 б. При любой ошибки – 0 б.)</w:t>
            </w:r>
          </w:p>
        </w:tc>
      </w:tr>
      <w:tr w:rsidR="00BE1041" w:rsidRPr="00E9257C" w:rsidTr="00C6346E"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Задание III</w:t>
            </w:r>
          </w:p>
        </w:tc>
        <w:tc>
          <w:tcPr>
            <w:tcW w:w="6804" w:type="dxa"/>
          </w:tcPr>
          <w:p w:rsidR="00BE1041" w:rsidRPr="00E9257C" w:rsidRDefault="00BE1041" w:rsidP="00C6346E">
            <w:pPr>
              <w:spacing w:line="276" w:lineRule="auto"/>
              <w:jc w:val="both"/>
            </w:pPr>
            <w:r w:rsidRPr="00E9257C">
              <w:t>ДБАЕГВ</w:t>
            </w:r>
          </w:p>
        </w:tc>
        <w:tc>
          <w:tcPr>
            <w:tcW w:w="1525" w:type="dxa"/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2 б.</w:t>
            </w:r>
          </w:p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(за любой другой ответ – 0 б.)</w:t>
            </w:r>
          </w:p>
        </w:tc>
      </w:tr>
      <w:tr w:rsidR="00BE1041" w:rsidRPr="00E9257C" w:rsidTr="00C6346E"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Задание IV</w:t>
            </w:r>
          </w:p>
        </w:tc>
        <w:tc>
          <w:tcPr>
            <w:tcW w:w="6804" w:type="dxa"/>
          </w:tcPr>
          <w:p w:rsidR="00BE1041" w:rsidRPr="00E9257C" w:rsidRDefault="00BE1041" w:rsidP="00C6346E">
            <w:pPr>
              <w:spacing w:line="276" w:lineRule="auto"/>
              <w:jc w:val="both"/>
              <w:rPr>
                <w:iCs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4536"/>
            </w:tblGrid>
            <w:tr w:rsidR="00BE1041" w:rsidRPr="00E9257C" w:rsidTr="00C6346E">
              <w:trPr>
                <w:trHeight w:val="288"/>
              </w:trPr>
              <w:tc>
                <w:tcPr>
                  <w:tcW w:w="1588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 xml:space="preserve">Аббревиатура </w:t>
                  </w:r>
                </w:p>
              </w:tc>
              <w:tc>
                <w:tcPr>
                  <w:tcW w:w="4536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Расшифровка</w:t>
                  </w:r>
                </w:p>
              </w:tc>
            </w:tr>
            <w:tr w:rsidR="00BE1041" w:rsidRPr="00E9257C" w:rsidTr="00C6346E">
              <w:trPr>
                <w:trHeight w:val="279"/>
              </w:trPr>
              <w:tc>
                <w:tcPr>
                  <w:tcW w:w="1588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СРО</w:t>
                  </w:r>
                </w:p>
              </w:tc>
              <w:tc>
                <w:tcPr>
                  <w:tcW w:w="4536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rPr>
                      <w:iCs/>
                    </w:rPr>
                    <w:t>Саморегулируемые организации</w:t>
                  </w:r>
                </w:p>
              </w:tc>
            </w:tr>
            <w:tr w:rsidR="00BE1041" w:rsidRPr="00E9257C" w:rsidTr="00C6346E">
              <w:trPr>
                <w:trHeight w:val="279"/>
              </w:trPr>
              <w:tc>
                <w:tcPr>
                  <w:tcW w:w="1588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ВЦИК</w:t>
                  </w:r>
                </w:p>
              </w:tc>
              <w:tc>
                <w:tcPr>
                  <w:tcW w:w="4536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rPr>
                      <w:iCs/>
                    </w:rPr>
                    <w:t>Всероссийский центральный исполнительный комитет</w:t>
                  </w:r>
                </w:p>
              </w:tc>
            </w:tr>
            <w:tr w:rsidR="00BE1041" w:rsidRPr="00E9257C" w:rsidTr="00C6346E">
              <w:trPr>
                <w:trHeight w:val="288"/>
              </w:trPr>
              <w:tc>
                <w:tcPr>
                  <w:tcW w:w="1588" w:type="dxa"/>
                </w:tcPr>
                <w:p w:rsidR="00BE1041" w:rsidRPr="00E9257C" w:rsidRDefault="00BE1041" w:rsidP="00C6346E">
                  <w:pPr>
                    <w:pStyle w:val="c5"/>
                    <w:spacing w:before="0" w:beforeAutospacing="0" w:after="0" w:afterAutospacing="0" w:line="276" w:lineRule="auto"/>
                    <w:jc w:val="both"/>
                    <w:rPr>
                      <w:color w:val="000000"/>
                    </w:rPr>
                  </w:pPr>
                  <w:r w:rsidRPr="00E9257C">
                    <w:rPr>
                      <w:rStyle w:val="c6"/>
                      <w:bCs/>
                      <w:color w:val="000000"/>
                    </w:rPr>
                    <w:t>МУП</w:t>
                  </w:r>
                </w:p>
              </w:tc>
              <w:tc>
                <w:tcPr>
                  <w:tcW w:w="4536" w:type="dxa"/>
                </w:tcPr>
                <w:p w:rsidR="00BE1041" w:rsidRPr="00E9257C" w:rsidRDefault="00BE1041" w:rsidP="00C6346E">
                  <w:pPr>
                    <w:pStyle w:val="c5"/>
                    <w:spacing w:before="0" w:beforeAutospacing="0" w:after="0" w:afterAutospacing="0" w:line="276" w:lineRule="auto"/>
                    <w:jc w:val="both"/>
                    <w:rPr>
                      <w:color w:val="000000"/>
                    </w:rPr>
                  </w:pPr>
                  <w:r w:rsidRPr="00E9257C">
                    <w:rPr>
                      <w:rStyle w:val="c6"/>
                      <w:bCs/>
                      <w:color w:val="000000"/>
                    </w:rPr>
                    <w:t>Муниципальное унитарное предприятие</w:t>
                  </w:r>
                </w:p>
              </w:tc>
            </w:tr>
          </w:tbl>
          <w:p w:rsidR="00BE1041" w:rsidRPr="00E9257C" w:rsidRDefault="00BE1041" w:rsidP="00C6346E">
            <w:pPr>
              <w:spacing w:line="276" w:lineRule="auto"/>
              <w:jc w:val="both"/>
            </w:pPr>
          </w:p>
        </w:tc>
        <w:tc>
          <w:tcPr>
            <w:tcW w:w="1525" w:type="dxa"/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3 б.</w:t>
            </w:r>
          </w:p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(за каждую правильную строчку – 1 б.)</w:t>
            </w:r>
          </w:p>
          <w:p w:rsidR="00BE1041" w:rsidRPr="00E9257C" w:rsidRDefault="00BE1041" w:rsidP="00C6346E">
            <w:pPr>
              <w:spacing w:line="276" w:lineRule="auto"/>
              <w:jc w:val="center"/>
            </w:pPr>
          </w:p>
          <w:p w:rsidR="00BE1041" w:rsidRPr="00E9257C" w:rsidRDefault="00BE1041" w:rsidP="00C6346E">
            <w:pPr>
              <w:spacing w:line="276" w:lineRule="auto"/>
              <w:jc w:val="center"/>
            </w:pPr>
          </w:p>
          <w:p w:rsidR="00BE1041" w:rsidRPr="00E9257C" w:rsidRDefault="00BE1041" w:rsidP="00C6346E">
            <w:pPr>
              <w:spacing w:line="276" w:lineRule="auto"/>
              <w:jc w:val="center"/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</w:tc>
      </w:tr>
      <w:tr w:rsidR="00BE1041" w:rsidRPr="00E9257C" w:rsidTr="00C6346E">
        <w:trPr>
          <w:trHeight w:val="543"/>
        </w:trPr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Задание V</w:t>
            </w:r>
          </w:p>
        </w:tc>
        <w:tc>
          <w:tcPr>
            <w:tcW w:w="6804" w:type="dxa"/>
          </w:tcPr>
          <w:p w:rsidR="00BE1041" w:rsidRPr="00E9257C" w:rsidRDefault="00BE1041" w:rsidP="00C6346E">
            <w:pPr>
              <w:spacing w:line="276" w:lineRule="auto"/>
              <w:jc w:val="both"/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16"/>
              <w:gridCol w:w="4628"/>
            </w:tblGrid>
            <w:tr w:rsidR="00BE1041" w:rsidRPr="00E9257C" w:rsidTr="00C6346E">
              <w:trPr>
                <w:trHeight w:val="828"/>
              </w:trPr>
              <w:tc>
                <w:tcPr>
                  <w:tcW w:w="1916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Добросовестный приобретатель</w:t>
                  </w:r>
                </w:p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</w:p>
              </w:tc>
              <w:tc>
                <w:tcPr>
                  <w:tcW w:w="4628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Лицо, которое приобрело имущество у лица, не имевшего права его отчуждать, и которое не знало и не могло по обстоятельствам дела этого знать.</w:t>
                  </w:r>
                </w:p>
              </w:tc>
            </w:tr>
            <w:tr w:rsidR="00BE1041" w:rsidRPr="00E9257C" w:rsidTr="00C6346E">
              <w:trPr>
                <w:trHeight w:val="1376"/>
              </w:trPr>
              <w:tc>
                <w:tcPr>
                  <w:tcW w:w="1916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lastRenderedPageBreak/>
                    <w:t>Коммерческая тайна</w:t>
                  </w:r>
                </w:p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</w:p>
              </w:tc>
              <w:tc>
                <w:tcPr>
                  <w:tcW w:w="4628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Конфиденциальность информации, позволяющая ее обладателю</w:t>
                  </w:r>
                </w:p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</w:t>
                  </w:r>
                </w:p>
              </w:tc>
            </w:tr>
            <w:tr w:rsidR="00BE1041" w:rsidRPr="00E9257C" w:rsidTr="00C6346E">
              <w:trPr>
                <w:trHeight w:val="549"/>
              </w:trPr>
              <w:tc>
                <w:tcPr>
                  <w:tcW w:w="1916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Злоупотребление доверием</w:t>
                  </w:r>
                </w:p>
              </w:tc>
              <w:tc>
                <w:tcPr>
                  <w:tcW w:w="4628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Использование доверительных отношений для обмана с целью причинения вреда.</w:t>
                  </w:r>
                </w:p>
              </w:tc>
            </w:tr>
            <w:tr w:rsidR="00BE1041" w:rsidRPr="00E9257C" w:rsidTr="00C6346E">
              <w:trPr>
                <w:trHeight w:val="828"/>
              </w:trPr>
              <w:tc>
                <w:tcPr>
                  <w:tcW w:w="1916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Правовой нигилизм</w:t>
                  </w:r>
                </w:p>
              </w:tc>
              <w:tc>
                <w:tcPr>
                  <w:tcW w:w="4628" w:type="dxa"/>
                </w:tcPr>
                <w:p w:rsidR="00BE1041" w:rsidRPr="00E9257C" w:rsidRDefault="00BE1041" w:rsidP="00C6346E">
                  <w:pPr>
                    <w:spacing w:line="276" w:lineRule="auto"/>
                    <w:jc w:val="both"/>
                  </w:pPr>
                  <w:r w:rsidRPr="00E9257C">
                    <w:t>Отрицание права как социального института и системы правил поведения, как элемента успешного регулирования взаимоотношений между людьми.</w:t>
                  </w:r>
                </w:p>
              </w:tc>
            </w:tr>
          </w:tbl>
          <w:p w:rsidR="00BE1041" w:rsidRPr="00E9257C" w:rsidRDefault="00BE1041" w:rsidP="00C6346E">
            <w:pPr>
              <w:spacing w:line="276" w:lineRule="auto"/>
              <w:jc w:val="both"/>
            </w:pPr>
          </w:p>
        </w:tc>
        <w:tc>
          <w:tcPr>
            <w:tcW w:w="1525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lastRenderedPageBreak/>
              <w:t>4</w:t>
            </w:r>
            <w:r w:rsidRPr="00E9257C">
              <w:t xml:space="preserve"> </w:t>
            </w:r>
            <w:r w:rsidRPr="00E9257C">
              <w:rPr>
                <w:iCs/>
              </w:rPr>
              <w:t>б.</w:t>
            </w: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(за каждую правильную строчку – 1 б.)</w:t>
            </w: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</w:tc>
      </w:tr>
      <w:tr w:rsidR="00BE1041" w:rsidRPr="00E9257C" w:rsidTr="00C6346E">
        <w:trPr>
          <w:trHeight w:val="1178"/>
        </w:trPr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lastRenderedPageBreak/>
              <w:t>Задание VI</w:t>
            </w:r>
          </w:p>
        </w:tc>
        <w:tc>
          <w:tcPr>
            <w:tcW w:w="6804" w:type="dxa"/>
          </w:tcPr>
          <w:p w:rsidR="00BE1041" w:rsidRPr="00E9257C" w:rsidRDefault="00BE1041" w:rsidP="00C6346E">
            <w:pPr>
              <w:spacing w:line="276" w:lineRule="auto"/>
              <w:jc w:val="both"/>
            </w:pPr>
            <w:r w:rsidRPr="00E9257C">
              <w:t>Б</w:t>
            </w:r>
          </w:p>
        </w:tc>
        <w:tc>
          <w:tcPr>
            <w:tcW w:w="1525" w:type="dxa"/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2 б.</w:t>
            </w:r>
          </w:p>
          <w:p w:rsidR="00BE1041" w:rsidRPr="00E9257C" w:rsidRDefault="00BE1041" w:rsidP="00C6346E">
            <w:pPr>
              <w:spacing w:line="276" w:lineRule="auto"/>
              <w:jc w:val="both"/>
              <w:rPr>
                <w:iCs/>
              </w:rPr>
            </w:pPr>
          </w:p>
        </w:tc>
      </w:tr>
      <w:tr w:rsidR="00BE1041" w:rsidRPr="00E9257C" w:rsidTr="00C6346E">
        <w:trPr>
          <w:trHeight w:val="250"/>
        </w:trPr>
        <w:tc>
          <w:tcPr>
            <w:tcW w:w="1242" w:type="dxa"/>
            <w:vMerge w:val="restart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Задание VII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both"/>
            </w:pPr>
            <w:r w:rsidRPr="00E9257C">
              <w:t>7.1. Г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3 б.</w:t>
            </w:r>
          </w:p>
        </w:tc>
      </w:tr>
      <w:tr w:rsidR="00BE1041" w:rsidRPr="00E9257C" w:rsidTr="00C6346E">
        <w:trPr>
          <w:trHeight w:val="345"/>
        </w:trPr>
        <w:tc>
          <w:tcPr>
            <w:tcW w:w="1242" w:type="dxa"/>
            <w:vMerge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both"/>
            </w:pPr>
            <w:r w:rsidRPr="00E9257C">
              <w:t>7.2. Г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3 б.</w:t>
            </w:r>
          </w:p>
        </w:tc>
      </w:tr>
      <w:tr w:rsidR="00BE1041" w:rsidRPr="00E9257C" w:rsidTr="00C6346E">
        <w:trPr>
          <w:trHeight w:val="176"/>
        </w:trPr>
        <w:tc>
          <w:tcPr>
            <w:tcW w:w="1242" w:type="dxa"/>
            <w:vMerge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both"/>
            </w:pPr>
            <w:r w:rsidRPr="00E9257C">
              <w:t>7.3. В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3 б.</w:t>
            </w:r>
          </w:p>
        </w:tc>
      </w:tr>
      <w:tr w:rsidR="00BE1041" w:rsidRPr="00E9257C" w:rsidTr="00C6346E">
        <w:trPr>
          <w:trHeight w:val="310"/>
        </w:trPr>
        <w:tc>
          <w:tcPr>
            <w:tcW w:w="1242" w:type="dxa"/>
            <w:vMerge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both"/>
            </w:pPr>
            <w:r w:rsidRPr="00E9257C">
              <w:t>7.4. В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3 б.</w:t>
            </w:r>
          </w:p>
        </w:tc>
      </w:tr>
      <w:tr w:rsidR="00BE1041" w:rsidRPr="00E9257C" w:rsidTr="00C6346E">
        <w:trPr>
          <w:trHeight w:val="324"/>
        </w:trPr>
        <w:tc>
          <w:tcPr>
            <w:tcW w:w="1242" w:type="dxa"/>
            <w:vMerge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both"/>
            </w:pPr>
            <w:r w:rsidRPr="00E9257C">
              <w:t>7.5. В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</w:tcPr>
          <w:p w:rsidR="00BE1041" w:rsidRPr="00E9257C" w:rsidRDefault="00BE1041" w:rsidP="00C6346E">
            <w:pPr>
              <w:spacing w:line="276" w:lineRule="auto"/>
              <w:jc w:val="center"/>
            </w:pPr>
            <w:r w:rsidRPr="00E9257C">
              <w:t>3 б.</w:t>
            </w:r>
          </w:p>
        </w:tc>
      </w:tr>
      <w:tr w:rsidR="00BE1041" w:rsidRPr="00E9257C" w:rsidTr="00C6346E">
        <w:tc>
          <w:tcPr>
            <w:tcW w:w="1242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 xml:space="preserve">Задание </w:t>
            </w:r>
            <w:r w:rsidRPr="00E9257C">
              <w:rPr>
                <w:iCs/>
                <w:lang w:val="en-US"/>
              </w:rPr>
              <w:t>VIII</w:t>
            </w:r>
          </w:p>
        </w:tc>
        <w:tc>
          <w:tcPr>
            <w:tcW w:w="6804" w:type="dxa"/>
          </w:tcPr>
          <w:p w:rsidR="00BE1041" w:rsidRDefault="00BE1041" w:rsidP="00C6346E">
            <w:pPr>
              <w:spacing w:line="276" w:lineRule="auto"/>
              <w:jc w:val="both"/>
              <w:rPr>
                <w:iCs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64"/>
              <w:gridCol w:w="3065"/>
            </w:tblGrid>
            <w:tr w:rsidR="00BE1041" w:rsidTr="00C6346E">
              <w:trPr>
                <w:trHeight w:val="2779"/>
              </w:trPr>
              <w:tc>
                <w:tcPr>
                  <w:tcW w:w="3064" w:type="dxa"/>
                </w:tcPr>
                <w:p w:rsidR="00BE1041" w:rsidRDefault="00BE1041" w:rsidP="00C6346E">
                  <w:pPr>
                    <w:spacing w:line="276" w:lineRule="auto"/>
                  </w:pPr>
                  <w:r w:rsidRPr="00BA55E7">
                    <w:t>По горизонтали: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>1.</w:t>
                  </w:r>
                  <w:r w:rsidRPr="00BA55E7">
                    <w:t xml:space="preserve"> Авторитаризм 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>2.</w:t>
                  </w:r>
                  <w:r w:rsidRPr="00BA55E7">
                    <w:t xml:space="preserve"> Диктатура 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 xml:space="preserve">3. </w:t>
                  </w:r>
                  <w:r w:rsidRPr="00BA55E7">
                    <w:t xml:space="preserve">Импичмент 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 xml:space="preserve">4. </w:t>
                  </w:r>
                  <w:r w:rsidRPr="00BA55E7">
                    <w:t>Жалоба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>5.</w:t>
                  </w:r>
                  <w:r w:rsidRPr="00BA55E7">
                    <w:t xml:space="preserve"> Теократия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>6</w:t>
                  </w:r>
                  <w:r w:rsidRPr="00BA55E7">
                    <w:t xml:space="preserve">. Законность 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>7.</w:t>
                  </w:r>
                  <w:r w:rsidRPr="00BA55E7">
                    <w:t xml:space="preserve"> Промульгация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 xml:space="preserve">8. </w:t>
                  </w:r>
                  <w:r w:rsidRPr="00BA55E7">
                    <w:t>Инаугурация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>9.</w:t>
                  </w:r>
                  <w:r w:rsidRPr="00BA55E7">
                    <w:t xml:space="preserve"> Полномочие 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 xml:space="preserve">10. Компетенция </w:t>
                  </w:r>
                </w:p>
              </w:tc>
              <w:tc>
                <w:tcPr>
                  <w:tcW w:w="3065" w:type="dxa"/>
                </w:tcPr>
                <w:p w:rsidR="00BE1041" w:rsidRDefault="00BE1041" w:rsidP="00C6346E">
                  <w:pPr>
                    <w:spacing w:line="276" w:lineRule="auto"/>
                  </w:pPr>
                  <w:r w:rsidRPr="00BA55E7">
                    <w:t>По вертикали: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>11.</w:t>
                  </w:r>
                  <w:r w:rsidRPr="00BA55E7">
                    <w:t xml:space="preserve"> Легитимность 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>12</w:t>
                  </w:r>
                  <w:r w:rsidRPr="00BA55E7">
                    <w:t xml:space="preserve">. Кворум 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 xml:space="preserve">13. </w:t>
                  </w:r>
                  <w:r w:rsidRPr="00BA55E7">
                    <w:t xml:space="preserve">Вотум 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>14.</w:t>
                  </w:r>
                  <w:r w:rsidRPr="00BA55E7">
                    <w:t xml:space="preserve"> Заседание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>15.</w:t>
                  </w:r>
                  <w:r w:rsidRPr="00BA55E7">
                    <w:t xml:space="preserve"> Конфедерация 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 xml:space="preserve">16. </w:t>
                  </w:r>
                  <w:r w:rsidRPr="00BA55E7">
                    <w:t xml:space="preserve">Апатрид 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 w:rsidRPr="00BA55E7">
                    <w:t xml:space="preserve">17. Правотворчество </w:t>
                  </w:r>
                </w:p>
                <w:p w:rsidR="00BE1041" w:rsidRPr="00BA55E7" w:rsidRDefault="00BE1041" w:rsidP="00C6346E">
                  <w:pPr>
                    <w:spacing w:line="276" w:lineRule="auto"/>
                  </w:pPr>
                  <w:r>
                    <w:t xml:space="preserve">18. </w:t>
                  </w:r>
                  <w:r w:rsidRPr="00BA55E7">
                    <w:t>Гражданство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 xml:space="preserve">19. </w:t>
                  </w:r>
                  <w:r w:rsidRPr="00BA55E7">
                    <w:t xml:space="preserve">Бипатрид </w:t>
                  </w:r>
                </w:p>
                <w:p w:rsidR="00BE1041" w:rsidRDefault="00BE1041" w:rsidP="00C6346E">
                  <w:pPr>
                    <w:spacing w:line="276" w:lineRule="auto"/>
                  </w:pPr>
                  <w:r>
                    <w:t>20.</w:t>
                  </w:r>
                  <w:r w:rsidRPr="00BA55E7">
                    <w:t xml:space="preserve"> </w:t>
                  </w:r>
                  <w:r>
                    <w:t xml:space="preserve">Декларация </w:t>
                  </w:r>
                </w:p>
              </w:tc>
            </w:tr>
          </w:tbl>
          <w:p w:rsidR="00BE1041" w:rsidRPr="00E9257C" w:rsidRDefault="00BE1041" w:rsidP="00C6346E">
            <w:pPr>
              <w:spacing w:line="276" w:lineRule="auto"/>
              <w:jc w:val="both"/>
              <w:rPr>
                <w:iCs/>
              </w:rPr>
            </w:pPr>
          </w:p>
        </w:tc>
        <w:tc>
          <w:tcPr>
            <w:tcW w:w="1525" w:type="dxa"/>
          </w:tcPr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20 б.</w:t>
            </w:r>
          </w:p>
          <w:p w:rsidR="00BE1041" w:rsidRDefault="00BE1041" w:rsidP="00C6346E">
            <w:pPr>
              <w:spacing w:line="276" w:lineRule="auto"/>
              <w:jc w:val="center"/>
              <w:rPr>
                <w:iCs/>
              </w:rPr>
            </w:pPr>
            <w:r w:rsidRPr="00E9257C">
              <w:rPr>
                <w:iCs/>
              </w:rPr>
              <w:t>(За каждое правильное слово в кроссворде 1 б.)</w:t>
            </w:r>
          </w:p>
          <w:p w:rsidR="00BE1041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Default="00BE1041" w:rsidP="00C6346E">
            <w:pPr>
              <w:spacing w:line="276" w:lineRule="auto"/>
              <w:rPr>
                <w:iCs/>
              </w:rPr>
            </w:pPr>
          </w:p>
          <w:p w:rsidR="00BE1041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Default="00BE1041" w:rsidP="00C6346E">
            <w:pPr>
              <w:spacing w:line="276" w:lineRule="auto"/>
              <w:jc w:val="center"/>
              <w:rPr>
                <w:iCs/>
              </w:rPr>
            </w:pPr>
          </w:p>
          <w:p w:rsidR="00BE1041" w:rsidRPr="00E9257C" w:rsidRDefault="00BE1041" w:rsidP="00C6346E">
            <w:pPr>
              <w:spacing w:line="276" w:lineRule="auto"/>
              <w:jc w:val="center"/>
              <w:rPr>
                <w:iCs/>
              </w:rPr>
            </w:pPr>
          </w:p>
        </w:tc>
      </w:tr>
    </w:tbl>
    <w:p w:rsidR="00BE1041" w:rsidRPr="00E9257C" w:rsidRDefault="00BE1041" w:rsidP="00BE1041">
      <w:pPr>
        <w:spacing w:line="276" w:lineRule="auto"/>
        <w:jc w:val="both"/>
        <w:rPr>
          <w:iCs/>
        </w:rPr>
      </w:pPr>
    </w:p>
    <w:p w:rsidR="00BE1041" w:rsidRPr="00E9257C" w:rsidRDefault="00BE1041" w:rsidP="00BE1041">
      <w:pPr>
        <w:spacing w:line="276" w:lineRule="auto"/>
        <w:jc w:val="both"/>
        <w:rPr>
          <w:iCs/>
        </w:rPr>
      </w:pPr>
      <w:r w:rsidRPr="00E9257C">
        <w:rPr>
          <w:iCs/>
        </w:rPr>
        <w:t>Итого: 60 б.</w:t>
      </w:r>
    </w:p>
    <w:p w:rsidR="007D2F6A" w:rsidRDefault="007D2F6A"/>
    <w:sectPr w:rsidR="007D2F6A" w:rsidSect="00070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41"/>
    <w:rsid w:val="007D2F6A"/>
    <w:rsid w:val="00BE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DDF3"/>
  <w15:chartTrackingRefBased/>
  <w15:docId w15:val="{D6767DB5-EBC6-473F-AA30-D59463DA6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041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041"/>
    <w:rPr>
      <w:rFonts w:ascii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5">
    <w:name w:val="c5"/>
    <w:basedOn w:val="a"/>
    <w:rsid w:val="00BE1041"/>
    <w:pPr>
      <w:spacing w:before="100" w:beforeAutospacing="1" w:after="100" w:afterAutospacing="1"/>
    </w:pPr>
  </w:style>
  <w:style w:type="character" w:customStyle="1" w:styleId="c6">
    <w:name w:val="c6"/>
    <w:basedOn w:val="a0"/>
    <w:rsid w:val="00BE1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Городничая</dc:creator>
  <cp:keywords/>
  <dc:description/>
  <cp:lastModifiedBy>Екатерина Городничая</cp:lastModifiedBy>
  <cp:revision>1</cp:revision>
  <dcterms:created xsi:type="dcterms:W3CDTF">2025-08-21T11:42:00Z</dcterms:created>
  <dcterms:modified xsi:type="dcterms:W3CDTF">2025-08-21T11:43:00Z</dcterms:modified>
</cp:coreProperties>
</file>